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4DC" w:rsidRDefault="00750843" w:rsidP="003324DC">
      <w:pPr>
        <w:spacing w:line="360" w:lineRule="auto"/>
        <w:jc w:val="both"/>
        <w:rPr>
          <w:sz w:val="28"/>
          <w:szCs w:val="28"/>
        </w:rPr>
      </w:pPr>
      <w:r w:rsidRPr="0075084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40425" cy="8168084"/>
            <wp:effectExtent l="0" t="0" r="3175" b="4445"/>
            <wp:wrapThrough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hrough>
            <wp:docPr id="1" name="Рисунок 1" descr="D:\для сайта4\Должностные обязанности лица, ответственного за реализацию антикоррупционной политики в ДОУ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Должностные обязанности лица, ответственного за реализацию антикоррупционной политики в ДОУ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0843" w:rsidRDefault="00750843" w:rsidP="003324DC">
      <w:pPr>
        <w:spacing w:line="360" w:lineRule="auto"/>
        <w:jc w:val="both"/>
        <w:rPr>
          <w:sz w:val="28"/>
          <w:szCs w:val="28"/>
        </w:rPr>
      </w:pPr>
    </w:p>
    <w:p w:rsidR="00750843" w:rsidRDefault="00750843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                                        </w:t>
      </w:r>
      <w:r>
        <w:rPr>
          <w:b/>
          <w:sz w:val="28"/>
          <w:szCs w:val="28"/>
        </w:rPr>
        <w:t>1.Общие положения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1.1. Ответственный за реализацию антикоррупционной политики в своей работе руководствуется: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Российской Федерации;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уставом и локальными правовыми актами ДОУ;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настоящими функциональными обязанностями;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Правилами внутреннего трудового распорядка.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  Ответственный за реализацию антикоррупционной политики должен знать: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внедрения антикоррупционной политики;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в политике понятия и определения;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антикоррупционной деятельности ДОУ;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область применения политики и круг лиц, попадающих под ее действие;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3324DC" w:rsidRDefault="003324DC" w:rsidP="003324D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 2. Функциональные обязанности</w:t>
      </w: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Ответственный за реализацию антикоррупционной политики в ДОУ: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 регулярный мониторинг хода и эффективности реализации антикоррупционной политики, ежегодно представляет заведующему ДОУ соответствующий отчет,  вносит в антикоррупционную политику изменения и дополнения;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выявляет и устраняет причины и условия, порождающие коррупцию;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создает единую  систему мониторинга и информирования сотрудников по проблемам коррупции;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антикоррупционную пропаганду и воспитание;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работе по проведению анализа и экспертизы издаваемых   администрацией ДОУ документов нормативного характера по вопросам противодействия коррупции;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324DC" w:rsidRDefault="003324DC" w:rsidP="003324D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 </w:t>
      </w:r>
      <w:r>
        <w:rPr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1. Уведомление </w:t>
      </w:r>
      <w:r w:rsidR="008457AA">
        <w:rPr>
          <w:sz w:val="28"/>
          <w:szCs w:val="28"/>
        </w:rPr>
        <w:t>заведующего ДОУ</w:t>
      </w:r>
      <w:r>
        <w:rPr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3324DC" w:rsidRDefault="003324DC" w:rsidP="003324DC">
      <w:pPr>
        <w:pStyle w:val="a3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принятия.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Конфиденциальность полученных сведений обеспечивается заведующим ДОУ.</w:t>
      </w:r>
    </w:p>
    <w:p w:rsidR="003324DC" w:rsidRDefault="003324DC" w:rsidP="003324D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 4. Ответственность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 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</w:t>
      </w:r>
      <w:r>
        <w:rPr>
          <w:sz w:val="28"/>
          <w:szCs w:val="28"/>
        </w:rPr>
        <w:lastRenderedPageBreak/>
        <w:t>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774D08" w:rsidRDefault="00774D08"/>
    <w:sectPr w:rsidR="0077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DC"/>
    <w:rsid w:val="003324DC"/>
    <w:rsid w:val="00750843"/>
    <w:rsid w:val="00774D08"/>
    <w:rsid w:val="0084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0F352-A0F0-4EA8-921C-2D0DCD6D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DC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Windows User</cp:lastModifiedBy>
  <cp:revision>4</cp:revision>
  <dcterms:created xsi:type="dcterms:W3CDTF">2018-05-11T03:32:00Z</dcterms:created>
  <dcterms:modified xsi:type="dcterms:W3CDTF">2018-05-11T03:38:00Z</dcterms:modified>
</cp:coreProperties>
</file>